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500" w:rsidRPr="00583B91" w:rsidRDefault="00060500" w:rsidP="000E2E2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AE1">
        <w:rPr>
          <w:rFonts w:ascii="Times New Roman" w:hAnsi="Times New Roman" w:cs="Times New Roman"/>
          <w:b/>
          <w:sz w:val="24"/>
          <w:szCs w:val="24"/>
        </w:rPr>
        <w:t>ИНДИВИДУАЛЬНОЕ</w:t>
      </w:r>
      <w:r w:rsidRPr="00C95DBE">
        <w:rPr>
          <w:b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60500" w:rsidRPr="0059509A" w:rsidRDefault="0006050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9509A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060500" w:rsidRPr="0059509A" w:rsidRDefault="00060500" w:rsidP="00377ED3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Pr="0059509A">
        <w:rPr>
          <w:rFonts w:ascii="Times New Roman" w:hAnsi="Times New Roman" w:cs="Times New Roman"/>
          <w:b/>
          <w:sz w:val="24"/>
          <w:szCs w:val="24"/>
          <w:u w:val="single"/>
        </w:rPr>
        <w:t>Анализ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Pr="0059509A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проб гер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метика АГ-4И</w:t>
      </w:r>
      <w:r w:rsidRPr="0059509A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060500" w:rsidRPr="00583B91" w:rsidRDefault="00060500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 xml:space="preserve"> (наименование)</w:t>
      </w:r>
    </w:p>
    <w:p w:rsidR="00060500" w:rsidRPr="00583B91" w:rsidRDefault="0006050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90969">
        <w:rPr>
          <w:rFonts w:ascii="Times New Roman" w:hAnsi="Times New Roman" w:cs="Times New Roman"/>
          <w:sz w:val="24"/>
          <w:szCs w:val="24"/>
          <w:u w:val="single"/>
        </w:rPr>
        <w:t xml:space="preserve">Первомайской </w:t>
      </w:r>
      <w:r>
        <w:rPr>
          <w:rFonts w:ascii="Times New Roman" w:hAnsi="Times New Roman" w:cs="Times New Roman"/>
          <w:sz w:val="24"/>
          <w:szCs w:val="24"/>
          <w:u w:val="single"/>
        </w:rPr>
        <w:t>теплоэлектроцентрали (ТЭЦ-14)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890969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</w:t>
      </w:r>
    </w:p>
    <w:p w:rsidR="00060500" w:rsidRDefault="00060500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060500" w:rsidRPr="007F7681" w:rsidRDefault="00060500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060500" w:rsidRPr="0059509A" w:rsidRDefault="00060500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9509A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Pr="0059509A">
        <w:rPr>
          <w:rFonts w:ascii="Times New Roman" w:hAnsi="Times New Roman" w:cs="Times New Roman"/>
          <w:sz w:val="24"/>
          <w:szCs w:val="24"/>
          <w:u w:val="single"/>
        </w:rPr>
        <w:t>1114/6.42-892</w:t>
      </w:r>
    </w:p>
    <w:p w:rsidR="00060500" w:rsidRPr="0059509A" w:rsidRDefault="00060500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9509A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Pr="0059509A">
        <w:rPr>
          <w:rFonts w:ascii="Times New Roman" w:hAnsi="Times New Roman" w:cs="Times New Roman"/>
          <w:sz w:val="24"/>
          <w:szCs w:val="24"/>
          <w:u w:val="single"/>
        </w:rPr>
        <w:t>6.1.2.</w:t>
      </w:r>
    </w:p>
    <w:p w:rsidR="00060500" w:rsidRPr="0059509A" w:rsidRDefault="0006050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59509A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59509A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59509A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060500" w:rsidRPr="0059509A" w:rsidRDefault="0006050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9509A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060500" w:rsidRPr="0059509A" w:rsidRDefault="0006050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9509A">
        <w:rPr>
          <w:rFonts w:ascii="Times New Roman" w:hAnsi="Times New Roman" w:cs="Times New Roman"/>
          <w:sz w:val="24"/>
          <w:szCs w:val="24"/>
        </w:rPr>
        <w:t>Санкт-Петербург, ул. Корабельная, д.4, Первомайская ТЭЦ (ТЭЦ-14)  филиала «Невский» ОАО «ТГК-1»</w:t>
      </w:r>
    </w:p>
    <w:p w:rsidR="00060500" w:rsidRPr="0059509A" w:rsidRDefault="00060500" w:rsidP="0059509A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9509A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060500" w:rsidRPr="0059509A" w:rsidRDefault="00060500" w:rsidP="0059509A">
      <w:pPr>
        <w:pStyle w:val="ListParagraph"/>
        <w:widowControl/>
        <w:suppressAutoHyphens/>
        <w:autoSpaceDE/>
        <w:autoSpaceDN/>
        <w:adjustRightInd/>
        <w:ind w:left="0"/>
        <w:rPr>
          <w:rFonts w:ascii="Times New Roman" w:hAnsi="Times New Roman" w:cs="Times New Roman"/>
          <w:b/>
          <w:sz w:val="24"/>
          <w:szCs w:val="24"/>
        </w:rPr>
      </w:pPr>
      <w:r w:rsidRPr="0059509A">
        <w:rPr>
          <w:rFonts w:ascii="Times New Roman" w:hAnsi="Times New Roman" w:cs="Times New Roman"/>
          <w:sz w:val="24"/>
          <w:szCs w:val="24"/>
        </w:rPr>
        <w:t>Начальник ХЦ Козлова И.В., т. (812) 901-45-88.</w:t>
      </w:r>
    </w:p>
    <w:p w:rsidR="00060500" w:rsidRPr="0059509A" w:rsidRDefault="00060500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9509A">
        <w:rPr>
          <w:rFonts w:ascii="Times New Roman" w:hAnsi="Times New Roman" w:cs="Times New Roman"/>
          <w:b/>
          <w:sz w:val="24"/>
          <w:szCs w:val="24"/>
        </w:rPr>
        <w:t xml:space="preserve"> Период оказания услуг:</w:t>
      </w:r>
    </w:p>
    <w:p w:rsidR="00060500" w:rsidRPr="00583B91" w:rsidRDefault="0006050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апрель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583B91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 w:rsidRPr="00583B91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583B91">
        <w:rPr>
          <w:rFonts w:ascii="Times New Roman" w:hAnsi="Times New Roman" w:cs="Times New Roman"/>
          <w:sz w:val="24"/>
          <w:szCs w:val="24"/>
        </w:rPr>
        <w:t>.</w:t>
      </w:r>
    </w:p>
    <w:p w:rsidR="00060500" w:rsidRPr="00583B91" w:rsidRDefault="0006050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583B91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 w:rsidRPr="00583B91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583B91">
        <w:rPr>
          <w:rFonts w:ascii="Times New Roman" w:hAnsi="Times New Roman" w:cs="Times New Roman"/>
          <w:sz w:val="24"/>
          <w:szCs w:val="24"/>
        </w:rPr>
        <w:t>.</w:t>
      </w:r>
    </w:p>
    <w:p w:rsidR="00060500" w:rsidRDefault="00060500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7B62">
        <w:rPr>
          <w:rFonts w:ascii="Times New Roman" w:hAnsi="Times New Roman" w:cs="Times New Roman"/>
          <w:b/>
          <w:sz w:val="24"/>
          <w:szCs w:val="24"/>
          <w:u w:val="single"/>
        </w:rPr>
        <w:t>44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,00</w:t>
      </w:r>
      <w:r w:rsidRPr="00697B6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060500" w:rsidRPr="00583B91" w:rsidRDefault="00060500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060500" w:rsidRPr="00583B91" w:rsidRDefault="0006050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B30526">
        <w:rPr>
          <w:rFonts w:ascii="Times New Roman" w:hAnsi="Times New Roman" w:cs="Times New Roman"/>
          <w:sz w:val="24"/>
          <w:szCs w:val="24"/>
          <w:u w:val="single"/>
        </w:rPr>
        <w:t>0</w:t>
      </w:r>
      <w:r>
        <w:rPr>
          <w:rFonts w:ascii="Times New Roman" w:hAnsi="Times New Roman" w:cs="Times New Roman"/>
          <w:sz w:val="24"/>
          <w:szCs w:val="24"/>
          <w:u w:val="single"/>
        </w:rPr>
        <w:t>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60500" w:rsidRPr="00583B91" w:rsidRDefault="0006050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7079D6">
        <w:rPr>
          <w:rFonts w:ascii="Times New Roman" w:hAnsi="Times New Roman" w:cs="Times New Roman"/>
          <w:sz w:val="24"/>
          <w:szCs w:val="24"/>
          <w:u w:val="single"/>
        </w:rPr>
        <w:t>22,00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60500" w:rsidRPr="00583B91" w:rsidRDefault="0006050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B30526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60500" w:rsidRDefault="0006050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7D701C">
        <w:rPr>
          <w:rFonts w:ascii="Times New Roman" w:hAnsi="Times New Roman" w:cs="Times New Roman"/>
          <w:sz w:val="24"/>
          <w:szCs w:val="24"/>
          <w:u w:val="single"/>
        </w:rPr>
        <w:t>0,0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0500" w:rsidRDefault="0006050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060500" w:rsidRPr="00D02F9E" w:rsidRDefault="00060500" w:rsidP="00D02F9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02F9E">
        <w:rPr>
          <w:rFonts w:ascii="Times New Roman" w:hAnsi="Times New Roman" w:cs="Times New Roman"/>
          <w:bCs/>
          <w:color w:val="000000"/>
          <w:sz w:val="24"/>
          <w:szCs w:val="24"/>
        </w:rPr>
        <w:t>Герметик АГ-4И используется на ТЭЦ для</w:t>
      </w:r>
      <w:r w:rsidRPr="00D02F9E">
        <w:rPr>
          <w:rFonts w:ascii="Times New Roman" w:hAnsi="Times New Roman" w:cs="Times New Roman"/>
          <w:color w:val="000000"/>
          <w:sz w:val="24"/>
          <w:szCs w:val="24"/>
        </w:rPr>
        <w:t xml:space="preserve"> защиты внутренней поверхности металлических БАГВ от коррозии в открытых системах теплоснабжения.</w:t>
      </w:r>
    </w:p>
    <w:p w:rsidR="00060500" w:rsidRDefault="0006050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060500" w:rsidRPr="00117CC1" w:rsidRDefault="00060500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CC1">
        <w:rPr>
          <w:rFonts w:ascii="Times New Roman" w:hAnsi="Times New Roman" w:cs="Times New Roman"/>
          <w:b/>
          <w:sz w:val="24"/>
          <w:szCs w:val="24"/>
        </w:rPr>
        <w:t>3.1. Цель работы:</w:t>
      </w:r>
    </w:p>
    <w:p w:rsidR="00060500" w:rsidRPr="00117CC1" w:rsidRDefault="00060500" w:rsidP="00A92B0B">
      <w:p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7CC1">
        <w:rPr>
          <w:rFonts w:ascii="Times New Roman" w:hAnsi="Times New Roman" w:cs="Times New Roman"/>
          <w:sz w:val="24"/>
          <w:szCs w:val="24"/>
          <w:lang w:eastAsia="en-US"/>
        </w:rPr>
        <w:t>Определение показателей герметика для о</w:t>
      </w:r>
      <w:r w:rsidRPr="00117CC1">
        <w:rPr>
          <w:rFonts w:ascii="Times New Roman" w:hAnsi="Times New Roman" w:cs="Times New Roman"/>
          <w:sz w:val="24"/>
          <w:szCs w:val="24"/>
        </w:rPr>
        <w:t>беспечения режима эксплуатации оборудования, обеспечивающего работу электростанции без повреждений  и снижения экономичности.</w:t>
      </w:r>
    </w:p>
    <w:p w:rsidR="00060500" w:rsidRPr="007E7149" w:rsidRDefault="00060500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60500" w:rsidRPr="00583B91" w:rsidRDefault="0006050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060500" w:rsidRPr="00583B91" w:rsidRDefault="0006050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060500" w:rsidRDefault="00060500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6379"/>
        <w:gridCol w:w="1134"/>
        <w:gridCol w:w="986"/>
      </w:tblGrid>
      <w:tr w:rsidR="00060500" w:rsidTr="009F1E26">
        <w:tc>
          <w:tcPr>
            <w:tcW w:w="846" w:type="dxa"/>
          </w:tcPr>
          <w:p w:rsidR="00060500" w:rsidRPr="009F1E26" w:rsidRDefault="00060500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060500" w:rsidRPr="009F1E26" w:rsidRDefault="00060500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060500" w:rsidRPr="009F1E26" w:rsidRDefault="00060500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060500" w:rsidRPr="009F1E26" w:rsidRDefault="00060500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060500" w:rsidTr="005A49A9">
        <w:tc>
          <w:tcPr>
            <w:tcW w:w="9345" w:type="dxa"/>
            <w:gridSpan w:val="4"/>
          </w:tcPr>
          <w:p w:rsidR="00060500" w:rsidRPr="009F1E26" w:rsidRDefault="00060500" w:rsidP="007079D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863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анализы проб герметика АГ-4И </w:t>
            </w:r>
            <w:r w:rsidRPr="00CC1C95">
              <w:rPr>
                <w:rFonts w:ascii="Times New Roman" w:hAnsi="Times New Roman"/>
                <w:color w:val="000000"/>
                <w:sz w:val="24"/>
                <w:szCs w:val="24"/>
              </w:rPr>
              <w:t>по следующим показателям</w:t>
            </w:r>
          </w:p>
        </w:tc>
      </w:tr>
      <w:tr w:rsidR="00060500" w:rsidRPr="00A92B0B" w:rsidTr="009F1E26">
        <w:tc>
          <w:tcPr>
            <w:tcW w:w="846" w:type="dxa"/>
          </w:tcPr>
          <w:p w:rsidR="00060500" w:rsidRPr="00A92B0B" w:rsidRDefault="00060500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60500" w:rsidRPr="007D701C" w:rsidRDefault="00060500" w:rsidP="007D701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63BC">
              <w:rPr>
                <w:rFonts w:ascii="Times New Roman" w:hAnsi="Times New Roman"/>
                <w:sz w:val="24"/>
                <w:szCs w:val="20"/>
                <w:lang w:eastAsia="ru-RU"/>
              </w:rPr>
              <w:t>Цвет</w:t>
            </w:r>
          </w:p>
        </w:tc>
        <w:tc>
          <w:tcPr>
            <w:tcW w:w="1134" w:type="dxa"/>
          </w:tcPr>
          <w:p w:rsidR="00060500" w:rsidRPr="00A92B0B" w:rsidRDefault="00060500" w:rsidP="007079D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60500" w:rsidRPr="00A92B0B" w:rsidRDefault="00060500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60500" w:rsidRPr="00A92B0B" w:rsidTr="009F1E26">
        <w:tc>
          <w:tcPr>
            <w:tcW w:w="846" w:type="dxa"/>
          </w:tcPr>
          <w:p w:rsidR="00060500" w:rsidRPr="00A92B0B" w:rsidRDefault="00060500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60500" w:rsidRPr="007D701C" w:rsidRDefault="00060500" w:rsidP="007D701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63BC">
              <w:rPr>
                <w:rFonts w:ascii="Times New Roman" w:hAnsi="Times New Roman"/>
                <w:color w:val="000000"/>
                <w:sz w:val="24"/>
                <w:szCs w:val="24"/>
              </w:rPr>
              <w:t>Запах</w:t>
            </w:r>
          </w:p>
        </w:tc>
        <w:tc>
          <w:tcPr>
            <w:tcW w:w="1134" w:type="dxa"/>
          </w:tcPr>
          <w:p w:rsidR="00060500" w:rsidRDefault="00060500" w:rsidP="007079D6">
            <w:pPr>
              <w:jc w:val="center"/>
            </w:pPr>
            <w:r w:rsidRPr="008808F3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60500" w:rsidRPr="00A92B0B" w:rsidRDefault="00060500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60500" w:rsidRPr="00A92B0B" w:rsidTr="009F1E26">
        <w:tc>
          <w:tcPr>
            <w:tcW w:w="846" w:type="dxa"/>
          </w:tcPr>
          <w:p w:rsidR="00060500" w:rsidRPr="00A92B0B" w:rsidRDefault="00060500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60500" w:rsidRPr="007D701C" w:rsidRDefault="00060500" w:rsidP="007D701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63BC">
              <w:rPr>
                <w:rFonts w:ascii="Times New Roman" w:hAnsi="Times New Roman"/>
                <w:color w:val="000000"/>
                <w:sz w:val="24"/>
                <w:szCs w:val="24"/>
              </w:rPr>
              <w:t>Однородность</w:t>
            </w:r>
          </w:p>
        </w:tc>
        <w:tc>
          <w:tcPr>
            <w:tcW w:w="1134" w:type="dxa"/>
          </w:tcPr>
          <w:p w:rsidR="00060500" w:rsidRDefault="00060500" w:rsidP="007079D6">
            <w:pPr>
              <w:jc w:val="center"/>
            </w:pPr>
            <w:r w:rsidRPr="008808F3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60500" w:rsidRPr="00A92B0B" w:rsidRDefault="00060500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60500" w:rsidRPr="00A92B0B" w:rsidTr="009F1E26">
        <w:tc>
          <w:tcPr>
            <w:tcW w:w="846" w:type="dxa"/>
          </w:tcPr>
          <w:p w:rsidR="00060500" w:rsidRPr="00A92B0B" w:rsidRDefault="00060500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60500" w:rsidRPr="007D701C" w:rsidRDefault="00060500" w:rsidP="007D701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63BC">
              <w:rPr>
                <w:rFonts w:ascii="Times New Roman" w:hAnsi="Times New Roman"/>
                <w:color w:val="000000"/>
                <w:sz w:val="24"/>
                <w:szCs w:val="24"/>
              </w:rPr>
              <w:t>Плотность</w:t>
            </w:r>
          </w:p>
        </w:tc>
        <w:tc>
          <w:tcPr>
            <w:tcW w:w="1134" w:type="dxa"/>
          </w:tcPr>
          <w:p w:rsidR="00060500" w:rsidRDefault="00060500" w:rsidP="007079D6">
            <w:pPr>
              <w:jc w:val="center"/>
            </w:pPr>
            <w:r w:rsidRPr="008808F3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60500" w:rsidRPr="00A92B0B" w:rsidRDefault="00060500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60500" w:rsidRPr="00A92B0B" w:rsidTr="009F1E26">
        <w:tc>
          <w:tcPr>
            <w:tcW w:w="846" w:type="dxa"/>
          </w:tcPr>
          <w:p w:rsidR="00060500" w:rsidRPr="00A92B0B" w:rsidRDefault="00060500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60500" w:rsidRPr="007D701C" w:rsidRDefault="00060500" w:rsidP="007D701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63BC">
              <w:rPr>
                <w:rFonts w:ascii="Times New Roman" w:hAnsi="Times New Roman"/>
                <w:color w:val="000000"/>
                <w:sz w:val="24"/>
                <w:szCs w:val="24"/>
              </w:rPr>
              <w:t>Вязкость</w:t>
            </w:r>
          </w:p>
        </w:tc>
        <w:tc>
          <w:tcPr>
            <w:tcW w:w="1134" w:type="dxa"/>
          </w:tcPr>
          <w:p w:rsidR="00060500" w:rsidRDefault="00060500" w:rsidP="007079D6">
            <w:pPr>
              <w:jc w:val="center"/>
            </w:pPr>
            <w:r w:rsidRPr="008808F3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60500" w:rsidRPr="00A92B0B" w:rsidRDefault="00060500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60500" w:rsidRPr="00A92B0B" w:rsidTr="009F1E26">
        <w:tc>
          <w:tcPr>
            <w:tcW w:w="846" w:type="dxa"/>
          </w:tcPr>
          <w:p w:rsidR="00060500" w:rsidRPr="00A92B0B" w:rsidRDefault="00060500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60500" w:rsidRPr="007D701C" w:rsidRDefault="00060500" w:rsidP="007D701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63BC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1134" w:type="dxa"/>
          </w:tcPr>
          <w:p w:rsidR="00060500" w:rsidRDefault="00060500" w:rsidP="007079D6">
            <w:pPr>
              <w:jc w:val="center"/>
            </w:pPr>
            <w:r w:rsidRPr="008808F3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60500" w:rsidRPr="00A92B0B" w:rsidRDefault="00060500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60500" w:rsidRPr="00A92B0B" w:rsidTr="009F1E26">
        <w:tc>
          <w:tcPr>
            <w:tcW w:w="846" w:type="dxa"/>
          </w:tcPr>
          <w:p w:rsidR="00060500" w:rsidRPr="00A92B0B" w:rsidRDefault="00060500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60500" w:rsidRPr="007D701C" w:rsidRDefault="00060500" w:rsidP="007D701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63BC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водорастворимых кислот и щелочей</w:t>
            </w:r>
          </w:p>
        </w:tc>
        <w:tc>
          <w:tcPr>
            <w:tcW w:w="1134" w:type="dxa"/>
          </w:tcPr>
          <w:p w:rsidR="00060500" w:rsidRDefault="00060500" w:rsidP="007079D6">
            <w:pPr>
              <w:jc w:val="center"/>
            </w:pPr>
            <w:r w:rsidRPr="008808F3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60500" w:rsidRPr="00A92B0B" w:rsidRDefault="00060500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60500" w:rsidRPr="00A92B0B" w:rsidTr="009F1E26">
        <w:tc>
          <w:tcPr>
            <w:tcW w:w="846" w:type="dxa"/>
          </w:tcPr>
          <w:p w:rsidR="00060500" w:rsidRPr="00A92B0B" w:rsidRDefault="00060500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60500" w:rsidRPr="00A92B0B" w:rsidRDefault="00060500" w:rsidP="00792924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863BC">
              <w:rPr>
                <w:rFonts w:ascii="Times New Roman" w:hAnsi="Times New Roman"/>
                <w:color w:val="000000"/>
                <w:sz w:val="24"/>
                <w:szCs w:val="24"/>
              </w:rPr>
              <w:t>Температура вспышки в открытом тигле</w:t>
            </w:r>
          </w:p>
        </w:tc>
        <w:tc>
          <w:tcPr>
            <w:tcW w:w="1134" w:type="dxa"/>
          </w:tcPr>
          <w:p w:rsidR="00060500" w:rsidRDefault="00060500" w:rsidP="007079D6">
            <w:pPr>
              <w:jc w:val="center"/>
            </w:pPr>
            <w:r w:rsidRPr="008808F3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60500" w:rsidRPr="00A92B0B" w:rsidRDefault="00060500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060500" w:rsidRPr="00323BAA" w:rsidRDefault="00060500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060500" w:rsidRPr="00B02B89" w:rsidRDefault="00060500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B02B89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B02B89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060500" w:rsidRPr="00B02B89" w:rsidRDefault="00060500" w:rsidP="0054514A">
      <w:pPr>
        <w:pStyle w:val="BodyText2"/>
        <w:numPr>
          <w:ilvl w:val="0"/>
          <w:numId w:val="11"/>
        </w:numPr>
        <w:tabs>
          <w:tab w:val="clear" w:pos="72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B02B89">
        <w:rPr>
          <w:rFonts w:ascii="Times New Roman" w:hAnsi="Times New Roman"/>
          <w:sz w:val="24"/>
          <w:szCs w:val="24"/>
        </w:rPr>
        <w:t>Выполнение требований:</w:t>
      </w:r>
    </w:p>
    <w:p w:rsidR="00060500" w:rsidRPr="00B02B89" w:rsidRDefault="00060500" w:rsidP="00297D70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2B89">
        <w:rPr>
          <w:rFonts w:ascii="Times New Roman" w:hAnsi="Times New Roman"/>
          <w:sz w:val="24"/>
          <w:szCs w:val="24"/>
        </w:rPr>
        <w:t>а) СО 34.20.501–2003 Правила технической эксплуатации электрических станций и сетей Российской Федерации.</w:t>
      </w:r>
    </w:p>
    <w:p w:rsidR="00060500" w:rsidRPr="00B02B89" w:rsidRDefault="00060500" w:rsidP="00297D70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2B89">
        <w:rPr>
          <w:rFonts w:ascii="Times New Roman" w:hAnsi="Times New Roman"/>
          <w:sz w:val="24"/>
          <w:szCs w:val="24"/>
        </w:rPr>
        <w:t>б) РД 153-34.1-40.504-00 Методические указания по оптимальной защите баков-аккумуляторов от коррозии и воды в них от аэрации РД 153-34.1-40.504-00 Методические указания по оптимальной защите баков-аккумуляторов от коррозии и воды в них от аэрации.</w:t>
      </w:r>
    </w:p>
    <w:p w:rsidR="00060500" w:rsidRPr="00B02B89" w:rsidRDefault="00060500" w:rsidP="00297D70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2B89">
        <w:rPr>
          <w:rFonts w:ascii="Times New Roman" w:hAnsi="Times New Roman"/>
          <w:sz w:val="24"/>
          <w:szCs w:val="24"/>
        </w:rPr>
        <w:t>в) СО 34.03.201–97 (РД 153–34.03.201–97) Правила техники безопасности при эксплуатации тепломеханического оборудования электрических станций и тепловых сетей.</w:t>
      </w:r>
    </w:p>
    <w:p w:rsidR="00060500" w:rsidRPr="00750E8F" w:rsidRDefault="00060500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E8F">
        <w:rPr>
          <w:rFonts w:ascii="Times New Roman" w:hAnsi="Times New Roman" w:cs="Times New Roman"/>
          <w:b/>
          <w:sz w:val="24"/>
          <w:szCs w:val="24"/>
        </w:rPr>
        <w:t>3.4. Специальные требования</w:t>
      </w:r>
      <w:bookmarkEnd w:id="0"/>
      <w:bookmarkEnd w:id="1"/>
      <w:bookmarkEnd w:id="2"/>
      <w:bookmarkEnd w:id="3"/>
      <w:bookmarkEnd w:id="4"/>
      <w:r w:rsidRPr="00750E8F">
        <w:rPr>
          <w:rFonts w:ascii="Times New Roman" w:hAnsi="Times New Roman" w:cs="Times New Roman"/>
          <w:b/>
          <w:sz w:val="24"/>
          <w:szCs w:val="24"/>
        </w:rPr>
        <w:t>:</w:t>
      </w:r>
    </w:p>
    <w:p w:rsidR="00060500" w:rsidRPr="007079D6" w:rsidRDefault="00060500" w:rsidP="0054514A">
      <w:pPr>
        <w:numPr>
          <w:ilvl w:val="0"/>
          <w:numId w:val="13"/>
        </w:numPr>
        <w:tabs>
          <w:tab w:val="clear" w:pos="-1056"/>
          <w:tab w:val="num" w:pos="18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79D6">
        <w:rPr>
          <w:rFonts w:ascii="Times New Roman" w:hAnsi="Times New Roman" w:cs="Times New Roman"/>
          <w:sz w:val="24"/>
          <w:szCs w:val="24"/>
        </w:rPr>
        <w:t>наличие Свидетельства о членстве в СРО не требуются;</w:t>
      </w:r>
    </w:p>
    <w:p w:rsidR="00060500" w:rsidRPr="007079D6" w:rsidRDefault="00060500" w:rsidP="0054514A">
      <w:pPr>
        <w:numPr>
          <w:ilvl w:val="0"/>
          <w:numId w:val="13"/>
        </w:numPr>
        <w:tabs>
          <w:tab w:val="clear" w:pos="-1056"/>
          <w:tab w:val="num" w:pos="18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79D6">
        <w:rPr>
          <w:rFonts w:ascii="Times New Roman" w:hAnsi="Times New Roman" w:cs="Times New Roman"/>
          <w:bCs/>
          <w:sz w:val="24"/>
          <w:szCs w:val="24"/>
        </w:rPr>
        <w:t>наличие аттестата аккредитации Федерального агентства по техническому регулированию и метрологии Российской Федерации на техническую компетентность и независимость;</w:t>
      </w:r>
    </w:p>
    <w:p w:rsidR="00060500" w:rsidRPr="00750E8F" w:rsidRDefault="00060500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750E8F">
        <w:rPr>
          <w:rFonts w:ascii="Times New Roman" w:hAnsi="Times New Roman" w:cs="Times New Roman"/>
          <w:b/>
          <w:sz w:val="24"/>
          <w:szCs w:val="24"/>
        </w:rPr>
        <w:t>3.5. Результат оказания услуг:</w:t>
      </w:r>
    </w:p>
    <w:p w:rsidR="00060500" w:rsidRPr="00B02B89" w:rsidRDefault="00060500" w:rsidP="00C65D88">
      <w:pPr>
        <w:jc w:val="both"/>
        <w:rPr>
          <w:rFonts w:ascii="Times New Roman" w:hAnsi="Times New Roman" w:cs="Times New Roman"/>
          <w:sz w:val="24"/>
          <w:szCs w:val="24"/>
        </w:rPr>
      </w:pPr>
      <w:r w:rsidRPr="00B02B89">
        <w:rPr>
          <w:rFonts w:ascii="Times New Roman" w:hAnsi="Times New Roman" w:cs="Times New Roman"/>
          <w:sz w:val="24"/>
          <w:szCs w:val="24"/>
        </w:rPr>
        <w:t xml:space="preserve">Результаты анализов оформить в виде протоколов и предоставить на Первомайскую ТЭЦ-14 филиала «Невский» ОАО «ТГК-1» два первых экземпляра. При выполнении входного контроля </w:t>
      </w:r>
      <w:bookmarkStart w:id="5" w:name="_GoBack"/>
      <w:r w:rsidRPr="00B02B89">
        <w:rPr>
          <w:rFonts w:ascii="Times New Roman" w:hAnsi="Times New Roman" w:cs="Times New Roman"/>
          <w:sz w:val="24"/>
          <w:szCs w:val="24"/>
        </w:rPr>
        <w:t>скан-копии протоколов направляются в департамент эксплуатации электростанций управления ОАО «ТГК-1».</w:t>
      </w:r>
    </w:p>
    <w:p w:rsidR="00060500" w:rsidRPr="00C65D88" w:rsidRDefault="00060500" w:rsidP="001C4AA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bookmarkEnd w:id="5"/>
    <w:p w:rsidR="00060500" w:rsidRPr="00A56F88" w:rsidRDefault="00060500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500" w:rsidRDefault="00060500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60500" w:rsidRPr="0016600F" w:rsidRDefault="00060500" w:rsidP="007634CF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ab/>
      </w:r>
    </w:p>
    <w:p w:rsidR="00060500" w:rsidRPr="0016600F" w:rsidRDefault="00060500" w:rsidP="007634CF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 xml:space="preserve">Директор Первомайской ТЭЦ-14 </w:t>
      </w:r>
    </w:p>
    <w:p w:rsidR="00060500" w:rsidRPr="0016600F" w:rsidRDefault="00060500" w:rsidP="007634CF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фили</w:t>
      </w:r>
      <w:r>
        <w:rPr>
          <w:rFonts w:ascii="Times New Roman" w:hAnsi="Times New Roman" w:cs="Times New Roman"/>
          <w:sz w:val="24"/>
          <w:szCs w:val="24"/>
        </w:rPr>
        <w:t>ала «Невский» ОАО «ТГК-1» 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С.А. Мирошниченко</w:t>
      </w:r>
      <w:r w:rsidRPr="001660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0500" w:rsidRPr="00110740" w:rsidRDefault="00060500" w:rsidP="007634C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060500" w:rsidRPr="0016600F" w:rsidRDefault="00060500" w:rsidP="007634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0500" w:rsidRPr="0016600F" w:rsidRDefault="00060500" w:rsidP="007634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0500" w:rsidRPr="0016600F" w:rsidRDefault="00060500" w:rsidP="007634CF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Ю.В. Столяров</w:t>
      </w:r>
    </w:p>
    <w:p w:rsidR="00060500" w:rsidRPr="00110740" w:rsidRDefault="00060500" w:rsidP="007634C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060500" w:rsidRPr="0016600F" w:rsidRDefault="00060500" w:rsidP="007634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0500" w:rsidRPr="0016600F" w:rsidRDefault="00060500" w:rsidP="007634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0500" w:rsidRPr="0016600F" w:rsidRDefault="00060500" w:rsidP="007634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ХЦ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И.В. Козлова</w:t>
      </w:r>
    </w:p>
    <w:p w:rsidR="00060500" w:rsidRPr="00110740" w:rsidRDefault="00060500" w:rsidP="007634C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060500" w:rsidRPr="0016600F" w:rsidRDefault="00060500" w:rsidP="007634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0500" w:rsidRDefault="00060500" w:rsidP="007634CF">
      <w:pPr>
        <w:jc w:val="both"/>
      </w:pPr>
    </w:p>
    <w:sectPr w:rsidR="00060500" w:rsidSect="0010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500" w:rsidRDefault="00060500" w:rsidP="007F7681">
      <w:r>
        <w:separator/>
      </w:r>
    </w:p>
  </w:endnote>
  <w:endnote w:type="continuationSeparator" w:id="0">
    <w:p w:rsidR="00060500" w:rsidRDefault="00060500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500" w:rsidRDefault="00060500" w:rsidP="007F7681">
      <w:r>
        <w:separator/>
      </w:r>
    </w:p>
  </w:footnote>
  <w:footnote w:type="continuationSeparator" w:id="0">
    <w:p w:rsidR="00060500" w:rsidRDefault="00060500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42A"/>
    <w:multiLevelType w:val="hybridMultilevel"/>
    <w:tmpl w:val="8E305BF0"/>
    <w:lvl w:ilvl="0" w:tplc="4B0C786C">
      <w:start w:val="1"/>
      <w:numFmt w:val="bullet"/>
      <w:lvlText w:val=""/>
      <w:lvlJc w:val="left"/>
      <w:pPr>
        <w:tabs>
          <w:tab w:val="num" w:pos="-1056"/>
        </w:tabs>
        <w:ind w:left="-10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764"/>
        </w:tabs>
        <w:ind w:left="-17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044"/>
        </w:tabs>
        <w:ind w:left="-10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24"/>
        </w:tabs>
        <w:ind w:left="-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AD87EFD"/>
    <w:multiLevelType w:val="multilevel"/>
    <w:tmpl w:val="A376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547371"/>
    <w:multiLevelType w:val="hybridMultilevel"/>
    <w:tmpl w:val="2554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F864D4"/>
    <w:multiLevelType w:val="hybridMultilevel"/>
    <w:tmpl w:val="A3743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B130E52"/>
    <w:multiLevelType w:val="multilevel"/>
    <w:tmpl w:val="34C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1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3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1"/>
  </w:num>
  <w:num w:numId="9">
    <w:abstractNumId w:val="7"/>
  </w:num>
  <w:num w:numId="10">
    <w:abstractNumId w:val="8"/>
  </w:num>
  <w:num w:numId="11">
    <w:abstractNumId w:val="10"/>
  </w:num>
  <w:num w:numId="12">
    <w:abstractNumId w:val="5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99E"/>
    <w:rsid w:val="00014DF1"/>
    <w:rsid w:val="000315E3"/>
    <w:rsid w:val="00060500"/>
    <w:rsid w:val="000A344B"/>
    <w:rsid w:val="000E2E2E"/>
    <w:rsid w:val="00101875"/>
    <w:rsid w:val="00103658"/>
    <w:rsid w:val="00110740"/>
    <w:rsid w:val="00117CC1"/>
    <w:rsid w:val="001548E9"/>
    <w:rsid w:val="0016600F"/>
    <w:rsid w:val="001B0B7F"/>
    <w:rsid w:val="001B10A0"/>
    <w:rsid w:val="001C4AA1"/>
    <w:rsid w:val="002546AD"/>
    <w:rsid w:val="0025720A"/>
    <w:rsid w:val="002765E4"/>
    <w:rsid w:val="00297D70"/>
    <w:rsid w:val="002F099E"/>
    <w:rsid w:val="00323BAA"/>
    <w:rsid w:val="00337059"/>
    <w:rsid w:val="00337993"/>
    <w:rsid w:val="0036341A"/>
    <w:rsid w:val="00377ED3"/>
    <w:rsid w:val="003851A0"/>
    <w:rsid w:val="00391DC0"/>
    <w:rsid w:val="003A6D10"/>
    <w:rsid w:val="00411F7C"/>
    <w:rsid w:val="004A137F"/>
    <w:rsid w:val="0054514A"/>
    <w:rsid w:val="00557E1B"/>
    <w:rsid w:val="00567CB9"/>
    <w:rsid w:val="00572713"/>
    <w:rsid w:val="00573243"/>
    <w:rsid w:val="00583B91"/>
    <w:rsid w:val="0059509A"/>
    <w:rsid w:val="005A49A9"/>
    <w:rsid w:val="005C1700"/>
    <w:rsid w:val="006056A8"/>
    <w:rsid w:val="00641470"/>
    <w:rsid w:val="00643F5C"/>
    <w:rsid w:val="006736FE"/>
    <w:rsid w:val="0068415D"/>
    <w:rsid w:val="006863BC"/>
    <w:rsid w:val="00697B62"/>
    <w:rsid w:val="006C468F"/>
    <w:rsid w:val="00700C46"/>
    <w:rsid w:val="007079D6"/>
    <w:rsid w:val="0072468C"/>
    <w:rsid w:val="00750E8F"/>
    <w:rsid w:val="00757352"/>
    <w:rsid w:val="00761CCE"/>
    <w:rsid w:val="007634CF"/>
    <w:rsid w:val="00766207"/>
    <w:rsid w:val="00792924"/>
    <w:rsid w:val="007D701C"/>
    <w:rsid w:val="007E7149"/>
    <w:rsid w:val="007F7681"/>
    <w:rsid w:val="008321A8"/>
    <w:rsid w:val="00853950"/>
    <w:rsid w:val="008626B3"/>
    <w:rsid w:val="0086602A"/>
    <w:rsid w:val="008808F3"/>
    <w:rsid w:val="00890969"/>
    <w:rsid w:val="00976F6A"/>
    <w:rsid w:val="009A1FB2"/>
    <w:rsid w:val="009D60AD"/>
    <w:rsid w:val="009D6C9B"/>
    <w:rsid w:val="009F1E26"/>
    <w:rsid w:val="00A169E7"/>
    <w:rsid w:val="00A56F88"/>
    <w:rsid w:val="00A92B0B"/>
    <w:rsid w:val="00AA5517"/>
    <w:rsid w:val="00AB3888"/>
    <w:rsid w:val="00AC0640"/>
    <w:rsid w:val="00AC4B77"/>
    <w:rsid w:val="00B02B89"/>
    <w:rsid w:val="00B30526"/>
    <w:rsid w:val="00B45092"/>
    <w:rsid w:val="00B477F0"/>
    <w:rsid w:val="00C04B17"/>
    <w:rsid w:val="00C65D88"/>
    <w:rsid w:val="00C81D53"/>
    <w:rsid w:val="00C93966"/>
    <w:rsid w:val="00C95DBE"/>
    <w:rsid w:val="00CC1C95"/>
    <w:rsid w:val="00D02F9E"/>
    <w:rsid w:val="00D06F44"/>
    <w:rsid w:val="00D22E59"/>
    <w:rsid w:val="00D522D9"/>
    <w:rsid w:val="00D96143"/>
    <w:rsid w:val="00DD4721"/>
    <w:rsid w:val="00E20DEE"/>
    <w:rsid w:val="00E45AE1"/>
    <w:rsid w:val="00E776C3"/>
    <w:rsid w:val="00E961CC"/>
    <w:rsid w:val="00EC4767"/>
    <w:rsid w:val="00F61BBD"/>
    <w:rsid w:val="00F64295"/>
    <w:rsid w:val="00F94F03"/>
    <w:rsid w:val="00FD6FA4"/>
    <w:rsid w:val="00FF4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2713"/>
    <w:pPr>
      <w:ind w:left="720"/>
      <w:contextualSpacing/>
    </w:pPr>
  </w:style>
  <w:style w:type="table" w:styleId="TableGrid">
    <w:name w:val="Table Grid"/>
    <w:basedOn w:val="TableNormal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056A8"/>
    <w:rPr>
      <w:rFonts w:ascii="Segoe UI" w:eastAsia="Calibr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56A8"/>
    <w:rPr>
      <w:rFonts w:ascii="Segoe UI" w:hAnsi="Segoe UI" w:cs="Times New Roman"/>
      <w:sz w:val="18"/>
      <w:lang w:eastAsia="ru-RU"/>
    </w:rPr>
  </w:style>
  <w:style w:type="paragraph" w:customStyle="1" w:styleId="1">
    <w:name w:val="Абзац списка1"/>
    <w:basedOn w:val="Normal"/>
    <w:uiPriority w:val="99"/>
    <w:rsid w:val="00A92B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54514A"/>
    <w:pPr>
      <w:widowControl/>
      <w:autoSpaceDE/>
      <w:autoSpaceDN/>
      <w:adjustRightInd/>
      <w:spacing w:after="120" w:line="480" w:lineRule="auto"/>
    </w:pPr>
    <w:rPr>
      <w:rFonts w:eastAsia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67CB9"/>
    <w:rPr>
      <w:rFonts w:ascii="Arial" w:hAnsi="Arial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477</Words>
  <Characters>2719</Characters>
  <Application>Microsoft Office Outlook</Application>
  <DocSecurity>0</DocSecurity>
  <Lines>0</Lines>
  <Paragraphs>0</Paragraphs>
  <ScaleCrop>false</ScaleCrop>
  <Company>JSC TGC1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Харламова Елена Викторовна</dc:creator>
  <cp:keywords/>
  <dc:description/>
  <cp:lastModifiedBy>Brykov.SV</cp:lastModifiedBy>
  <cp:revision>5</cp:revision>
  <cp:lastPrinted>2013-09-06T08:12:00Z</cp:lastPrinted>
  <dcterms:created xsi:type="dcterms:W3CDTF">2013-10-16T11:37:00Z</dcterms:created>
  <dcterms:modified xsi:type="dcterms:W3CDTF">2013-11-15T08:41:00Z</dcterms:modified>
</cp:coreProperties>
</file>